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56" w:rsidRDefault="00EE2ED6" w:rsidP="00EE2ED6">
      <w:r>
        <w:rPr>
          <w:b/>
          <w:sz w:val="28"/>
        </w:rPr>
        <w:t>ПЕРВИЧНАЯ АКТИВАЦИЯ НОМЕРОВ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EE2ED6">
        <w:t>1</w:t>
      </w:r>
      <w:r>
        <w:rPr>
          <w:b/>
          <w:sz w:val="28"/>
        </w:rPr>
        <w:t xml:space="preserve">. </w:t>
      </w:r>
      <w:bookmarkStart w:id="0" w:name="_GoBack"/>
      <w:bookmarkEnd w:id="0"/>
      <w:r w:rsidR="00D03DE0">
        <w:t>Нажать «</w:t>
      </w:r>
      <w:r w:rsidR="00D03DE0" w:rsidRPr="00970EB3">
        <w:rPr>
          <w:b/>
        </w:rPr>
        <w:t>Сотрудники. Подробнее</w:t>
      </w:r>
      <w:r w:rsidR="00D03DE0">
        <w:t>»:</w:t>
      </w:r>
      <w:r w:rsidR="00D03DE0">
        <w:br/>
      </w:r>
      <w:r w:rsidR="00D03DE0">
        <w:rPr>
          <w:noProof/>
          <w:lang w:eastAsia="ru-RU"/>
        </w:rPr>
        <w:drawing>
          <wp:inline distT="0" distB="0" distL="0" distR="0">
            <wp:extent cx="5928360" cy="3223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E0" w:rsidRDefault="00D03DE0" w:rsidP="00D03DE0"/>
    <w:p w:rsidR="00D03DE0" w:rsidRDefault="00D03DE0" w:rsidP="00EE2ED6">
      <w:pPr>
        <w:pStyle w:val="a3"/>
        <w:numPr>
          <w:ilvl w:val="0"/>
          <w:numId w:val="2"/>
        </w:numPr>
      </w:pPr>
      <w:r>
        <w:t>В открывшемся окне отобразятся номера сотрудников, подключенных к услуге «Облачная АТС. Необходимо отредактировать каждый номер через иконку «Редактировать»: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35980" cy="19888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D03DE0" w:rsidRDefault="00D03DE0" w:rsidP="00D03DE0">
      <w:pPr>
        <w:pStyle w:val="a3"/>
        <w:numPr>
          <w:ilvl w:val="0"/>
          <w:numId w:val="1"/>
        </w:numPr>
      </w:pPr>
      <w:r>
        <w:lastRenderedPageBreak/>
        <w:t>Поля, обязательные для заполнения, отмечены красным кружком:</w:t>
      </w:r>
      <w:r>
        <w:br/>
      </w:r>
      <w:r>
        <w:rPr>
          <w:noProof/>
          <w:lang w:eastAsia="ru-RU"/>
        </w:rPr>
        <w:drawing>
          <wp:inline distT="0" distB="0" distL="0" distR="0" wp14:anchorId="17FF1788" wp14:editId="30368A09">
            <wp:extent cx="3154680" cy="4472886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36" cy="44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B3" w:rsidRPr="00970EB3" w:rsidRDefault="00D03DE0" w:rsidP="00970EB3">
      <w:pPr>
        <w:spacing w:after="0" w:line="240" w:lineRule="auto"/>
      </w:pPr>
      <w:r>
        <w:br/>
        <w:t>В качестве внутреннего номера может быть 4-х или 5-значный номер. Часто в качестве внутреннего номера выбирают последние 4 цифры мобильного номера.</w:t>
      </w:r>
      <w:r w:rsidR="00970EB3">
        <w:br/>
      </w:r>
      <w:r w:rsidR="00970EB3" w:rsidRPr="00970EB3">
        <w:rPr>
          <w:b/>
        </w:rPr>
        <w:t>Доступ к голосовой почте</w:t>
      </w:r>
      <w:r w:rsidR="00970EB3" w:rsidRPr="00970EB3">
        <w:t xml:space="preserve"> – доступ к прослушиванию, скачиванию и удалению сообщений голосовой почты</w:t>
      </w:r>
      <w:r w:rsidR="00970EB3">
        <w:t>;</w:t>
      </w:r>
    </w:p>
    <w:p w:rsidR="00970EB3" w:rsidRPr="00970EB3" w:rsidRDefault="00970EB3" w:rsidP="00970EB3">
      <w:pPr>
        <w:spacing w:after="0" w:line="240" w:lineRule="auto"/>
      </w:pPr>
      <w:r w:rsidRPr="00970EB3">
        <w:rPr>
          <w:b/>
        </w:rPr>
        <w:t xml:space="preserve">Доступ к </w:t>
      </w:r>
      <w:proofErr w:type="spellStart"/>
      <w:r w:rsidRPr="00970EB3">
        <w:rPr>
          <w:b/>
        </w:rPr>
        <w:t>Web</w:t>
      </w:r>
      <w:proofErr w:type="spellEnd"/>
      <w:r w:rsidRPr="00970EB3">
        <w:rPr>
          <w:b/>
        </w:rPr>
        <w:t>/мобильному приложению</w:t>
      </w:r>
      <w:r w:rsidRPr="00970EB3">
        <w:t xml:space="preserve"> – доступ сотрудника к его ЛК, WEB-интерфейс услуги</w:t>
      </w:r>
      <w:r>
        <w:t>4</w:t>
      </w:r>
    </w:p>
    <w:p w:rsidR="00970EB3" w:rsidRDefault="00970EB3" w:rsidP="00970EB3">
      <w:pPr>
        <w:spacing w:after="0" w:line="240" w:lineRule="auto"/>
      </w:pPr>
      <w:r w:rsidRPr="00970EB3">
        <w:rPr>
          <w:b/>
        </w:rPr>
        <w:t>SIP-аккаунт</w:t>
      </w:r>
      <w:r w:rsidRPr="00970EB3">
        <w:t xml:space="preserve"> –</w:t>
      </w:r>
      <w:r w:rsidRPr="00970EB3">
        <w:tab/>
        <w:t>доступ пользователя к вызовам через приложения</w:t>
      </w:r>
      <w:r>
        <w:t>.</w:t>
      </w:r>
      <w:r>
        <w:br/>
      </w:r>
      <w:r>
        <w:br/>
        <w:t xml:space="preserve">Пароль можно установить вручную, либо нажать кнопку «Случайный», тогда система сама сгенерирует пароль. После сохранения этот пароль придет сотруднику на указанный в этой же форме </w:t>
      </w:r>
      <w:r>
        <w:rPr>
          <w:lang w:val="en-US"/>
        </w:rPr>
        <w:t>email</w:t>
      </w:r>
      <w:r w:rsidRPr="00970EB3">
        <w:t>.</w:t>
      </w:r>
      <w:r>
        <w:br/>
      </w:r>
      <w:r>
        <w:br/>
        <w:t>Необходимо проделать эту процедуру со всеми неактивными номерами.</w:t>
      </w:r>
    </w:p>
    <w:p w:rsidR="00970EB3" w:rsidRDefault="00970EB3" w:rsidP="00970EB3">
      <w:pPr>
        <w:spacing w:after="0" w:line="240" w:lineRule="auto"/>
      </w:pPr>
    </w:p>
    <w:p w:rsidR="00970EB3" w:rsidRPr="00970EB3" w:rsidRDefault="00970EB3" w:rsidP="00970EB3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Чтобы активировать «Запись разговоров», необходимо</w:t>
      </w:r>
      <w:r w:rsidR="00DC38DC">
        <w:t>:</w:t>
      </w:r>
      <w:r w:rsidR="00DC38DC">
        <w:br/>
        <w:t xml:space="preserve">4.1 </w:t>
      </w:r>
      <w:r>
        <w:t xml:space="preserve"> зайти в раздел «Облачное хранилище»</w:t>
      </w:r>
      <w:r>
        <w:br/>
      </w:r>
      <w:r>
        <w:rPr>
          <w:noProof/>
          <w:lang w:eastAsia="ru-RU"/>
        </w:rPr>
        <w:drawing>
          <wp:inline distT="0" distB="0" distL="0" distR="0">
            <wp:extent cx="5935980" cy="4991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DC" w:rsidRDefault="00DC38DC" w:rsidP="00D03DE0">
      <w:pPr>
        <w:pStyle w:val="a3"/>
        <w:rPr>
          <w:noProof/>
          <w:lang w:eastAsia="ru-RU"/>
        </w:rPr>
      </w:pPr>
      <w:r>
        <w:lastRenderedPageBreak/>
        <w:br/>
        <w:t>4.2</w:t>
      </w:r>
      <w:r w:rsidR="00970EB3">
        <w:t xml:space="preserve">. Нажать «Изменить условия» в </w:t>
      </w:r>
      <w:r>
        <w:t>разделе «Записи разговоров» в нижней части окна:</w:t>
      </w:r>
      <w:r>
        <w:br/>
      </w:r>
      <w:r>
        <w:rPr>
          <w:noProof/>
          <w:lang w:eastAsia="ru-RU"/>
        </w:rPr>
        <w:drawing>
          <wp:inline distT="0" distB="0" distL="0" distR="0" wp14:anchorId="0BDE21F5" wp14:editId="63C97604">
            <wp:extent cx="5935980" cy="36423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DC" w:rsidRDefault="00DC38DC" w:rsidP="00D03DE0">
      <w:pPr>
        <w:pStyle w:val="a3"/>
        <w:rPr>
          <w:b/>
          <w:noProof/>
          <w:lang w:eastAsia="ru-RU"/>
        </w:rPr>
      </w:pPr>
      <w:r>
        <w:br/>
        <w:t xml:space="preserve">4.3 В открывшемся окне с помощью знаков </w:t>
      </w:r>
      <w:r w:rsidRPr="00DC38DC">
        <w:rPr>
          <w:b/>
          <w:sz w:val="28"/>
        </w:rPr>
        <w:t>–</w:t>
      </w:r>
      <w:r>
        <w:t xml:space="preserve"> и </w:t>
      </w:r>
      <w:r w:rsidRPr="00DC38DC">
        <w:rPr>
          <w:b/>
          <w:sz w:val="28"/>
        </w:rPr>
        <w:t>+</w:t>
      </w:r>
      <w:r>
        <w:t xml:space="preserve"> выбрать нужный тарифный план:</w:t>
      </w:r>
      <w:r>
        <w:br/>
      </w:r>
      <w:r>
        <w:rPr>
          <w:noProof/>
          <w:lang w:eastAsia="ru-RU"/>
        </w:rPr>
        <w:drawing>
          <wp:inline distT="0" distB="0" distL="0" distR="0" wp14:anchorId="7130E748" wp14:editId="7C259FED">
            <wp:extent cx="5402580" cy="29337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t>4.4 После нажатия кнопки «Сохранить» выйдет окно предупреждение:</w:t>
      </w:r>
      <w:r>
        <w:br/>
      </w:r>
      <w:r>
        <w:rPr>
          <w:b/>
          <w:noProof/>
          <w:lang w:eastAsia="ru-RU"/>
        </w:rPr>
        <w:drawing>
          <wp:inline distT="0" distB="0" distL="0" distR="0" wp14:anchorId="78AD50D7" wp14:editId="2C033C9F">
            <wp:extent cx="5593080" cy="31699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DC" w:rsidRDefault="00DC38DC" w:rsidP="00D03DE0">
      <w:pPr>
        <w:pStyle w:val="a3"/>
      </w:pPr>
      <w:r w:rsidRPr="00DC38DC">
        <w:t>В случае согласия нажмите «Да»</w:t>
      </w:r>
      <w:r>
        <w:t>.</w:t>
      </w:r>
      <w:r>
        <w:br/>
      </w:r>
      <w:r>
        <w:br/>
        <w:t>4.5 В правом верхнем углу появится надпись «Изменения сохранены»</w:t>
      </w:r>
      <w:r>
        <w:br/>
      </w:r>
      <w:r>
        <w:rPr>
          <w:noProof/>
          <w:lang w:eastAsia="ru-RU"/>
        </w:rPr>
        <w:drawing>
          <wp:inline distT="0" distB="0" distL="0" distR="0">
            <wp:extent cx="5935980" cy="26212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E0" w:rsidRPr="00DC38DC" w:rsidRDefault="00DC38DC" w:rsidP="00DC38DC">
      <w:pPr>
        <w:tabs>
          <w:tab w:val="left" w:pos="1740"/>
        </w:tabs>
      </w:pPr>
      <w:r>
        <w:tab/>
        <w:t>Теперь можно вернуться в редактирование номеров Сотрудников и включить функцию «Запись разговоров» тем сотрудникам,</w:t>
      </w:r>
    </w:p>
    <w:sectPr w:rsidR="00D03DE0" w:rsidRPr="00DC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3BA"/>
    <w:multiLevelType w:val="hybridMultilevel"/>
    <w:tmpl w:val="B88A3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534"/>
    <w:multiLevelType w:val="hybridMultilevel"/>
    <w:tmpl w:val="903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6"/>
    <w:rsid w:val="005D6DFC"/>
    <w:rsid w:val="00970EB3"/>
    <w:rsid w:val="00AA6F5C"/>
    <w:rsid w:val="00B44C56"/>
    <w:rsid w:val="00D03DE0"/>
    <w:rsid w:val="00DC38DC"/>
    <w:rsid w:val="00EE2ED6"/>
    <w:rsid w:val="00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5374"/>
  <w15:chartTrackingRefBased/>
  <w15:docId w15:val="{B7E068AB-1166-4EB5-835F-00CA19B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KaR-Tel LLP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Moisseyeva Irina</dc:creator>
  <cp:keywords/>
  <dc:description/>
  <cp:lastModifiedBy>Moisseyeva Irina</cp:lastModifiedBy>
  <cp:revision>3</cp:revision>
  <dcterms:created xsi:type="dcterms:W3CDTF">2022-08-31T15:40:00Z</dcterms:created>
  <dcterms:modified xsi:type="dcterms:W3CDTF">2022-08-31T16:27:00Z</dcterms:modified>
</cp:coreProperties>
</file>